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E9EA68" w14:textId="77777777" w:rsidR="009B7A95" w:rsidRPr="008E7579" w:rsidRDefault="002652F6" w:rsidP="00DF2AC6">
      <w:pPr>
        <w:rPr>
          <w:b/>
        </w:rPr>
      </w:pPr>
      <w:r>
        <w:rPr>
          <w:b/>
        </w:rPr>
        <w:t>СОГЛАШЕНИЕ</w:t>
      </w:r>
      <w:r w:rsidR="009B7A95" w:rsidRPr="008E7579">
        <w:rPr>
          <w:b/>
        </w:rPr>
        <w:t xml:space="preserve"> № _____</w:t>
      </w:r>
    </w:p>
    <w:tbl>
      <w:tblPr>
        <w:tblStyle w:val="a8"/>
        <w:tblpPr w:leftFromText="181" w:rightFromText="181" w:vertAnchor="text" w:horzAnchor="margin" w:tblpXSpec="right" w:tblpY="-358"/>
        <w:tblOverlap w:val="never"/>
        <w:tblW w:w="0" w:type="auto"/>
        <w:tblLook w:val="01E0" w:firstRow="1" w:lastRow="1" w:firstColumn="1" w:lastColumn="1" w:noHBand="0" w:noVBand="0"/>
      </w:tblPr>
      <w:tblGrid>
        <w:gridCol w:w="2235"/>
      </w:tblGrid>
      <w:tr w:rsidR="009B7A95" w14:paraId="0F300B87" w14:textId="77777777" w:rsidTr="0090453F">
        <w:trPr>
          <w:trHeight w:val="351"/>
        </w:trPr>
        <w:tc>
          <w:tcPr>
            <w:tcW w:w="2235" w:type="dxa"/>
          </w:tcPr>
          <w:p w14:paraId="51D26315" w14:textId="77777777" w:rsidR="009B7A95" w:rsidRPr="00100A3D" w:rsidRDefault="009B7A95" w:rsidP="00DF2AC6">
            <w:pPr>
              <w:pStyle w:val="ConsTitle"/>
              <w:widowControl/>
              <w:ind w:firstLine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00A3D">
              <w:rPr>
                <w:rFonts w:ascii="Times New Roman" w:hAnsi="Times New Roman" w:cs="Times New Roman"/>
                <w:b w:val="0"/>
                <w:sz w:val="20"/>
                <w:szCs w:val="20"/>
              </w:rPr>
              <w:t>Регистрационный №</w:t>
            </w:r>
          </w:p>
        </w:tc>
      </w:tr>
      <w:tr w:rsidR="009B7A95" w14:paraId="7E56D4EB" w14:textId="77777777" w:rsidTr="0090453F">
        <w:tc>
          <w:tcPr>
            <w:tcW w:w="2235" w:type="dxa"/>
          </w:tcPr>
          <w:p w14:paraId="4136E6ED" w14:textId="77777777" w:rsidR="009B7A95" w:rsidRDefault="009B7A95" w:rsidP="00DF2AC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7245E45E" w14:textId="77777777" w:rsidR="009B7A95" w:rsidRDefault="009B7A95" w:rsidP="00DF2AC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6433356D" w14:textId="77777777" w:rsidR="009B7A95" w:rsidRPr="000A5C1C" w:rsidRDefault="002652F6" w:rsidP="00DF2AC6">
      <w:pPr>
        <w:jc w:val="both"/>
        <w:rPr>
          <w:b/>
        </w:rPr>
      </w:pPr>
      <w:r>
        <w:rPr>
          <w:b/>
        </w:rPr>
        <w:t>ОБ ЭЛЕКТРОННОМ ДОКУМЕНТООБОРОТЕ</w:t>
      </w:r>
    </w:p>
    <w:p w14:paraId="1B9592C2" w14:textId="77777777" w:rsidR="009B7A95" w:rsidRPr="001B7E97" w:rsidRDefault="009B7A95" w:rsidP="00DF2AC6"/>
    <w:p w14:paraId="542BCF21" w14:textId="77777777" w:rsidR="009234C8" w:rsidRPr="000A5C1C" w:rsidRDefault="009234C8" w:rsidP="00DF2AC6">
      <w:pPr>
        <w:jc w:val="both"/>
        <w:rPr>
          <w:b/>
        </w:rPr>
      </w:pPr>
      <w:r w:rsidRPr="000A5C1C">
        <w:rPr>
          <w:b/>
        </w:rPr>
        <w:t>г. Кемерово</w:t>
      </w:r>
      <w:r w:rsidRPr="000A5C1C">
        <w:rPr>
          <w:b/>
        </w:rPr>
        <w:tab/>
      </w:r>
      <w:r w:rsidRPr="000A5C1C">
        <w:rPr>
          <w:b/>
        </w:rPr>
        <w:tab/>
      </w:r>
      <w:r w:rsidRPr="000A5C1C">
        <w:rPr>
          <w:b/>
        </w:rPr>
        <w:tab/>
        <w:t xml:space="preserve"> </w:t>
      </w:r>
      <w:r w:rsidRPr="000A5C1C">
        <w:rPr>
          <w:b/>
        </w:rPr>
        <w:tab/>
      </w:r>
      <w:r w:rsidRPr="000A5C1C">
        <w:rPr>
          <w:b/>
        </w:rPr>
        <w:tab/>
        <w:t xml:space="preserve">             </w:t>
      </w:r>
    </w:p>
    <w:p w14:paraId="2FB5F6BD" w14:textId="77777777" w:rsidR="009234C8" w:rsidRPr="005009AA" w:rsidRDefault="009234C8" w:rsidP="00DF2AC6">
      <w:pPr>
        <w:jc w:val="both"/>
      </w:pPr>
      <w:r w:rsidRPr="000A5C1C">
        <w:rPr>
          <w:b/>
        </w:rPr>
        <w:t>«___» _________ 20___ года</w:t>
      </w:r>
    </w:p>
    <w:p w14:paraId="72C76AA7" w14:textId="58A550A3" w:rsidR="009234C8" w:rsidRDefault="009234C8" w:rsidP="00DF2AC6">
      <w:pPr>
        <w:jc w:val="both"/>
      </w:pPr>
    </w:p>
    <w:p w14:paraId="67537922" w14:textId="3F8B0E5A" w:rsidR="009234C8" w:rsidRPr="00BA3851" w:rsidRDefault="00884ED7" w:rsidP="00DF2AC6">
      <w:pPr>
        <w:ind w:firstLine="709"/>
        <w:jc w:val="both"/>
      </w:pPr>
      <w:r>
        <w:rPr>
          <w:b/>
        </w:rPr>
        <w:t>А</w:t>
      </w:r>
      <w:r w:rsidR="009234C8" w:rsidRPr="0074765B">
        <w:rPr>
          <w:b/>
        </w:rPr>
        <w:t>кционерное общество «Угольная компания «Кузбассразрезуголь»</w:t>
      </w:r>
      <w:r w:rsidR="009234C8" w:rsidRPr="0074765B">
        <w:t>, именуемое в дальнейшем «</w:t>
      </w:r>
      <w:r w:rsidR="002652F6">
        <w:rPr>
          <w:b/>
        </w:rPr>
        <w:t>Сторона 1</w:t>
      </w:r>
      <w:r w:rsidR="009234C8" w:rsidRPr="0074765B">
        <w:rPr>
          <w:b/>
        </w:rPr>
        <w:t>»,</w:t>
      </w:r>
      <w:r w:rsidR="009234C8" w:rsidRPr="0074765B">
        <w:t xml:space="preserve"> </w:t>
      </w:r>
      <w:r w:rsidR="0052660D" w:rsidRPr="0052660D">
        <w:t xml:space="preserve">в лице генерального директора </w:t>
      </w:r>
      <w:proofErr w:type="spellStart"/>
      <w:r w:rsidR="0052660D" w:rsidRPr="0052660D">
        <w:t>Матвы</w:t>
      </w:r>
      <w:proofErr w:type="spellEnd"/>
      <w:r w:rsidR="0052660D" w:rsidRPr="0052660D">
        <w:t xml:space="preserve"> Станислава Вячеславовича, действующего на основании Устава</w:t>
      </w:r>
      <w:r w:rsidR="00F96367" w:rsidRPr="00F96367">
        <w:t>,</w:t>
      </w:r>
      <w:r w:rsidR="009234C8" w:rsidRPr="00BA3851">
        <w:rPr>
          <w:i/>
        </w:rPr>
        <w:t xml:space="preserve"> </w:t>
      </w:r>
      <w:r w:rsidR="009234C8" w:rsidRPr="00BA3851">
        <w:t>с одной стороны, и</w:t>
      </w:r>
    </w:p>
    <w:p w14:paraId="085AFFEC" w14:textId="77777777" w:rsidR="009234C8" w:rsidRPr="0074765B" w:rsidRDefault="009234C8" w:rsidP="00DF2AC6">
      <w:pPr>
        <w:ind w:firstLine="709"/>
        <w:jc w:val="both"/>
      </w:pPr>
      <w:r w:rsidRPr="0074765B">
        <w:rPr>
          <w:i/>
          <w:u w:val="single"/>
        </w:rPr>
        <w:t xml:space="preserve">(Полное наименование контрагента и его организационно-правовой формы), </w:t>
      </w:r>
      <w:r w:rsidRPr="0074765B">
        <w:t xml:space="preserve">именуемое в дальнейшем </w:t>
      </w:r>
      <w:r w:rsidRPr="002270FB">
        <w:rPr>
          <w:b/>
        </w:rPr>
        <w:t>«</w:t>
      </w:r>
      <w:r w:rsidR="002652F6">
        <w:rPr>
          <w:b/>
        </w:rPr>
        <w:t>Сторона 2</w:t>
      </w:r>
      <w:r w:rsidRPr="002270FB">
        <w:rPr>
          <w:b/>
        </w:rPr>
        <w:t>»</w:t>
      </w:r>
      <w:r w:rsidRPr="0074765B">
        <w:t xml:space="preserve">, в лице </w:t>
      </w:r>
      <w:r w:rsidRPr="0074765B">
        <w:rPr>
          <w:i/>
          <w:u w:val="single"/>
        </w:rPr>
        <w:t>(Ф.И.О.</w:t>
      </w:r>
      <w:r w:rsidR="0015068B">
        <w:rPr>
          <w:i/>
          <w:u w:val="single"/>
        </w:rPr>
        <w:t>,</w:t>
      </w:r>
      <w:r w:rsidR="0015068B" w:rsidRPr="0015068B">
        <w:rPr>
          <w:i/>
          <w:u w:val="single"/>
        </w:rPr>
        <w:t xml:space="preserve"> </w:t>
      </w:r>
      <w:r w:rsidR="0015068B">
        <w:rPr>
          <w:i/>
          <w:u w:val="single"/>
        </w:rPr>
        <w:t>должность</w:t>
      </w:r>
      <w:r w:rsidRPr="0074765B">
        <w:rPr>
          <w:i/>
          <w:u w:val="single"/>
        </w:rPr>
        <w:t xml:space="preserve"> уполномоченного лица),</w:t>
      </w:r>
      <w:r w:rsidRPr="0074765B">
        <w:t xml:space="preserve"> действующего на основании </w:t>
      </w:r>
      <w:r w:rsidRPr="0074765B">
        <w:rPr>
          <w:u w:val="single"/>
        </w:rPr>
        <w:t>(</w:t>
      </w:r>
      <w:r w:rsidRPr="0074765B">
        <w:rPr>
          <w:i/>
          <w:u w:val="single"/>
        </w:rPr>
        <w:t>Доверенности/Устава)</w:t>
      </w:r>
      <w:r w:rsidRPr="0074765B">
        <w:t xml:space="preserve">, именуемые в дальнейшем </w:t>
      </w:r>
      <w:r w:rsidR="002270FB">
        <w:t>«</w:t>
      </w:r>
      <w:r w:rsidRPr="002270FB">
        <w:rPr>
          <w:b/>
        </w:rPr>
        <w:t>Стороны</w:t>
      </w:r>
      <w:r w:rsidR="002270FB">
        <w:rPr>
          <w:b/>
        </w:rPr>
        <w:t>»</w:t>
      </w:r>
      <w:r w:rsidRPr="0074765B">
        <w:t>, заключили настоящ</w:t>
      </w:r>
      <w:r w:rsidR="007B1718">
        <w:t>ее</w:t>
      </w:r>
      <w:r w:rsidRPr="0074765B">
        <w:t xml:space="preserve"> </w:t>
      </w:r>
      <w:r w:rsidR="007B1718">
        <w:t>Соглашение</w:t>
      </w:r>
      <w:r w:rsidRPr="0074765B">
        <w:t xml:space="preserve"> о нижеследующем:</w:t>
      </w:r>
    </w:p>
    <w:p w14:paraId="2618A9CC" w14:textId="237FDDAA" w:rsidR="00BA2FA4" w:rsidRDefault="00BA2FA4" w:rsidP="00DF2AC6">
      <w:pPr>
        <w:jc w:val="both"/>
      </w:pPr>
    </w:p>
    <w:p w14:paraId="1E546A79" w14:textId="1A6CE58B" w:rsidR="00A341D9" w:rsidRDefault="009234C8" w:rsidP="00DF2AC6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  <w:r w:rsidRPr="002652F6">
        <w:rPr>
          <w:b/>
        </w:rPr>
        <w:t>1.</w:t>
      </w:r>
      <w:r w:rsidR="00A341D9" w:rsidRPr="002652F6">
        <w:rPr>
          <w:b/>
          <w:bCs/>
          <w:color w:val="000000"/>
        </w:rPr>
        <w:t xml:space="preserve"> ТЕРМИНЫ И ОПРЕДЕЛЕНИЯ</w:t>
      </w:r>
    </w:p>
    <w:p w14:paraId="5EAEB30D" w14:textId="77777777" w:rsidR="00C70FC1" w:rsidRPr="002652F6" w:rsidRDefault="00C70FC1" w:rsidP="00DF2AC6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</w:p>
    <w:p w14:paraId="27856479" w14:textId="77777777" w:rsidR="001422DB" w:rsidRDefault="001422DB" w:rsidP="00DF2AC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C7136">
        <w:rPr>
          <w:b/>
          <w:color w:val="000000"/>
        </w:rPr>
        <w:t>1.</w:t>
      </w:r>
      <w:r w:rsidR="00FA3D54">
        <w:rPr>
          <w:b/>
          <w:color w:val="000000"/>
        </w:rPr>
        <w:t>1</w:t>
      </w:r>
      <w:r w:rsidRPr="009C7136">
        <w:rPr>
          <w:b/>
          <w:color w:val="000000"/>
        </w:rPr>
        <w:t>.</w:t>
      </w:r>
      <w:r>
        <w:rPr>
          <w:color w:val="000000"/>
        </w:rPr>
        <w:t xml:space="preserve"> </w:t>
      </w:r>
      <w:r w:rsidRPr="002652F6">
        <w:rPr>
          <w:color w:val="000000"/>
        </w:rPr>
        <w:t xml:space="preserve">Электронный документооборот (ЭДО) - процесс обмена </w:t>
      </w:r>
      <w:r w:rsidR="00FA3D54">
        <w:rPr>
          <w:color w:val="000000"/>
        </w:rPr>
        <w:t>электронными документами (</w:t>
      </w:r>
      <w:r w:rsidRPr="002652F6">
        <w:rPr>
          <w:color w:val="000000"/>
        </w:rPr>
        <w:t>ЭД</w:t>
      </w:r>
      <w:r w:rsidR="00FA3D54">
        <w:rPr>
          <w:color w:val="000000"/>
        </w:rPr>
        <w:t>)</w:t>
      </w:r>
      <w:r w:rsidRPr="002652F6">
        <w:rPr>
          <w:color w:val="000000"/>
        </w:rPr>
        <w:t xml:space="preserve">, </w:t>
      </w:r>
      <w:r>
        <w:rPr>
          <w:color w:val="000000"/>
        </w:rPr>
        <w:t>подписанными усиленной квалифицированной электронной подписью (УКЭП)</w:t>
      </w:r>
      <w:r w:rsidRPr="002652F6">
        <w:rPr>
          <w:color w:val="000000"/>
        </w:rPr>
        <w:t>, между Сторонами по телекоммуникационным каналам связи.</w:t>
      </w:r>
    </w:p>
    <w:p w14:paraId="436C387E" w14:textId="77777777" w:rsidR="001422DB" w:rsidRDefault="001422DB" w:rsidP="00DF2AC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C7136">
        <w:rPr>
          <w:b/>
          <w:color w:val="000000"/>
        </w:rPr>
        <w:t>1.</w:t>
      </w:r>
      <w:r w:rsidR="00FA3D54">
        <w:rPr>
          <w:b/>
          <w:color w:val="000000"/>
        </w:rPr>
        <w:t>2</w:t>
      </w:r>
      <w:r w:rsidRPr="009C7136">
        <w:rPr>
          <w:b/>
          <w:color w:val="000000"/>
        </w:rPr>
        <w:t>.</w:t>
      </w:r>
      <w:r w:rsidRPr="002652F6">
        <w:rPr>
          <w:color w:val="000000"/>
        </w:rPr>
        <w:t xml:space="preserve"> Оператор электронного документооборота (Оператор ЭДО) - организация, обеспечивающая обмен</w:t>
      </w:r>
      <w:r w:rsidR="004E48EE">
        <w:rPr>
          <w:color w:val="000000"/>
        </w:rPr>
        <w:t xml:space="preserve"> между Сторонами</w:t>
      </w:r>
      <w:r w:rsidRPr="002652F6">
        <w:rPr>
          <w:color w:val="000000"/>
        </w:rPr>
        <w:t xml:space="preserve"> информацией </w:t>
      </w:r>
      <w:r w:rsidR="004E48EE">
        <w:rPr>
          <w:color w:val="000000"/>
        </w:rPr>
        <w:t>и ЭД в рамках ЭДО</w:t>
      </w:r>
      <w:r>
        <w:rPr>
          <w:color w:val="000000"/>
        </w:rPr>
        <w:t>.</w:t>
      </w:r>
    </w:p>
    <w:p w14:paraId="29C01F01" w14:textId="77777777" w:rsidR="00F25451" w:rsidRPr="002652F6" w:rsidRDefault="00F25451" w:rsidP="00DF2AC6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14:paraId="4A722C0D" w14:textId="77777777" w:rsidR="00A341D9" w:rsidRPr="002652F6" w:rsidRDefault="003170E3" w:rsidP="00DF2AC6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2</w:t>
      </w:r>
      <w:r w:rsidR="00A341D9" w:rsidRPr="002652F6">
        <w:rPr>
          <w:b/>
          <w:bCs/>
          <w:color w:val="000000"/>
        </w:rPr>
        <w:t xml:space="preserve">. </w:t>
      </w:r>
      <w:r w:rsidR="001E09E3">
        <w:rPr>
          <w:b/>
          <w:bCs/>
          <w:color w:val="000000"/>
        </w:rPr>
        <w:t>ПОРЯДОК ОСУЩЕСТВЛЕНИЯ ЭДО</w:t>
      </w:r>
    </w:p>
    <w:p w14:paraId="6A6175A2" w14:textId="77777777" w:rsidR="00C70FC1" w:rsidRDefault="00C70FC1" w:rsidP="00DF2AC6">
      <w:pPr>
        <w:autoSpaceDE w:val="0"/>
        <w:autoSpaceDN w:val="0"/>
        <w:adjustRightInd w:val="0"/>
        <w:ind w:firstLine="709"/>
        <w:jc w:val="both"/>
        <w:rPr>
          <w:b/>
          <w:color w:val="000000"/>
        </w:rPr>
      </w:pPr>
    </w:p>
    <w:p w14:paraId="1910BB87" w14:textId="7D60170E" w:rsidR="008D62EF" w:rsidRDefault="003170E3" w:rsidP="00DF2AC6">
      <w:pPr>
        <w:autoSpaceDE w:val="0"/>
        <w:autoSpaceDN w:val="0"/>
        <w:adjustRightInd w:val="0"/>
        <w:ind w:firstLine="709"/>
        <w:jc w:val="both"/>
        <w:rPr>
          <w:iCs/>
          <w:color w:val="0D0D0D"/>
        </w:rPr>
      </w:pPr>
      <w:r w:rsidRPr="009C7136">
        <w:rPr>
          <w:b/>
          <w:color w:val="000000"/>
        </w:rPr>
        <w:t>2</w:t>
      </w:r>
      <w:r w:rsidR="008D62EF" w:rsidRPr="009C7136">
        <w:rPr>
          <w:b/>
          <w:color w:val="000000"/>
        </w:rPr>
        <w:t>.1.</w:t>
      </w:r>
      <w:r w:rsidR="008D62EF">
        <w:rPr>
          <w:color w:val="000000"/>
        </w:rPr>
        <w:t xml:space="preserve"> </w:t>
      </w:r>
      <w:r w:rsidR="008D62EF" w:rsidRPr="002652F6">
        <w:rPr>
          <w:color w:val="000000"/>
        </w:rPr>
        <w:t>Стороны принимают решение осуществлять обмен ЭД</w:t>
      </w:r>
      <w:r>
        <w:rPr>
          <w:color w:val="000000"/>
        </w:rPr>
        <w:t xml:space="preserve"> </w:t>
      </w:r>
      <w:r w:rsidR="00E16445">
        <w:rPr>
          <w:color w:val="000000"/>
        </w:rPr>
        <w:t xml:space="preserve">с использованием системы ЭДО </w:t>
      </w:r>
      <w:r w:rsidR="00E16445" w:rsidRPr="00E16445">
        <w:rPr>
          <w:b/>
          <w:color w:val="000000"/>
        </w:rPr>
        <w:t>«</w:t>
      </w:r>
      <w:proofErr w:type="spellStart"/>
      <w:r w:rsidR="00E16445" w:rsidRPr="00E16445">
        <w:rPr>
          <w:b/>
          <w:color w:val="000000"/>
        </w:rPr>
        <w:t>Диадок</w:t>
      </w:r>
      <w:proofErr w:type="spellEnd"/>
      <w:r w:rsidR="00E16445" w:rsidRPr="00E16445">
        <w:rPr>
          <w:b/>
          <w:color w:val="000000"/>
        </w:rPr>
        <w:t>»</w:t>
      </w:r>
      <w:r w:rsidR="00E16445">
        <w:rPr>
          <w:color w:val="000000"/>
        </w:rPr>
        <w:t xml:space="preserve"> (</w:t>
      </w:r>
      <w:r w:rsidR="008D62EF" w:rsidRPr="00171FF7">
        <w:rPr>
          <w:color w:val="000000"/>
        </w:rPr>
        <w:t>оператор</w:t>
      </w:r>
      <w:r w:rsidR="008D62EF" w:rsidRPr="00F25451">
        <w:rPr>
          <w:b/>
          <w:color w:val="000000"/>
        </w:rPr>
        <w:t xml:space="preserve"> </w:t>
      </w:r>
      <w:r w:rsidR="008D62EF" w:rsidRPr="008D62EF">
        <w:rPr>
          <w:color w:val="000000"/>
        </w:rPr>
        <w:t>ЭДО</w:t>
      </w:r>
      <w:r w:rsidR="008D62EF">
        <w:rPr>
          <w:b/>
          <w:color w:val="000000"/>
        </w:rPr>
        <w:t xml:space="preserve"> </w:t>
      </w:r>
      <w:r w:rsidR="00E16445">
        <w:rPr>
          <w:b/>
          <w:color w:val="000000"/>
        </w:rPr>
        <w:t xml:space="preserve">- </w:t>
      </w:r>
      <w:r w:rsidR="008D62EF" w:rsidRPr="00F25451">
        <w:rPr>
          <w:b/>
          <w:color w:val="000000"/>
        </w:rPr>
        <w:t>АО «ПФ «СКБ Контур»</w:t>
      </w:r>
      <w:r w:rsidR="00E16445" w:rsidRPr="00E16445">
        <w:rPr>
          <w:iCs/>
          <w:color w:val="0D0D0D"/>
        </w:rPr>
        <w:t>)</w:t>
      </w:r>
      <w:r w:rsidR="004E48EE">
        <w:rPr>
          <w:i/>
          <w:iCs/>
          <w:color w:val="0D0D0D"/>
        </w:rPr>
        <w:t xml:space="preserve">, </w:t>
      </w:r>
      <w:r w:rsidR="004E48EE" w:rsidRPr="004E48EE">
        <w:rPr>
          <w:iCs/>
          <w:color w:val="0D0D0D"/>
        </w:rPr>
        <w:t>либо иной системы, совместимой с «</w:t>
      </w:r>
      <w:proofErr w:type="spellStart"/>
      <w:r w:rsidR="004E48EE" w:rsidRPr="004E48EE">
        <w:rPr>
          <w:iCs/>
          <w:color w:val="0D0D0D"/>
        </w:rPr>
        <w:t>Диадок</w:t>
      </w:r>
      <w:proofErr w:type="spellEnd"/>
      <w:r w:rsidR="004E48EE" w:rsidRPr="004E48EE">
        <w:rPr>
          <w:iCs/>
          <w:color w:val="0D0D0D"/>
        </w:rPr>
        <w:t>» в режиме «роуминга».</w:t>
      </w:r>
    </w:p>
    <w:p w14:paraId="146D3D9A" w14:textId="424640D8" w:rsidR="00B11073" w:rsidRDefault="00B11073" w:rsidP="00DF2AC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b/>
          <w:iCs/>
          <w:color w:val="0D0D0D"/>
        </w:rPr>
        <w:t>2.2.</w:t>
      </w:r>
      <w:r>
        <w:rPr>
          <w:iCs/>
          <w:color w:val="0D0D0D"/>
        </w:rPr>
        <w:t xml:space="preserve"> В рамках настоящего Соглашения </w:t>
      </w:r>
      <w:r>
        <w:rPr>
          <w:color w:val="000000"/>
        </w:rPr>
        <w:t>Стороны осуществляют обмен ЭД:</w:t>
      </w:r>
    </w:p>
    <w:p w14:paraId="3DE0E854" w14:textId="2996A221" w:rsidR="00B11073" w:rsidRPr="00365188" w:rsidRDefault="00B11073" w:rsidP="00DF2AC6">
      <w:pPr>
        <w:autoSpaceDE w:val="0"/>
        <w:autoSpaceDN w:val="0"/>
        <w:adjustRightInd w:val="0"/>
        <w:ind w:firstLine="709"/>
        <w:jc w:val="both"/>
        <w:rPr>
          <w:iCs/>
          <w:color w:val="0D0D0D"/>
        </w:rPr>
      </w:pPr>
      <w:r>
        <w:rPr>
          <w:iCs/>
          <w:color w:val="0D0D0D"/>
        </w:rPr>
        <w:t xml:space="preserve">2.2.1. </w:t>
      </w:r>
      <w:r w:rsidRPr="007A0FB2">
        <w:rPr>
          <w:iCs/>
        </w:rPr>
        <w:t>наименование, форм</w:t>
      </w:r>
      <w:r>
        <w:rPr>
          <w:iCs/>
        </w:rPr>
        <w:t>а</w:t>
      </w:r>
      <w:r w:rsidRPr="007A0FB2">
        <w:rPr>
          <w:iCs/>
        </w:rPr>
        <w:t xml:space="preserve"> и содержание </w:t>
      </w:r>
      <w:r w:rsidRPr="00365188">
        <w:rPr>
          <w:iCs/>
          <w:color w:val="0D0D0D"/>
        </w:rPr>
        <w:t>которых устанавливается уполном</w:t>
      </w:r>
      <w:r>
        <w:rPr>
          <w:iCs/>
          <w:color w:val="0D0D0D"/>
        </w:rPr>
        <w:t>оченным государственным органом (</w:t>
      </w:r>
      <w:r w:rsidRPr="00F50551">
        <w:rPr>
          <w:iCs/>
          <w:color w:val="0D0D0D"/>
        </w:rPr>
        <w:t>счет-фактура</w:t>
      </w:r>
      <w:r>
        <w:rPr>
          <w:iCs/>
          <w:color w:val="0D0D0D"/>
        </w:rPr>
        <w:t>, товарная накладная и иные).</w:t>
      </w:r>
      <w:r w:rsidRPr="00365188">
        <w:rPr>
          <w:iCs/>
          <w:color w:val="0D0D0D"/>
        </w:rPr>
        <w:t xml:space="preserve"> </w:t>
      </w:r>
      <w:r>
        <w:rPr>
          <w:iCs/>
          <w:color w:val="0D0D0D"/>
        </w:rPr>
        <w:t xml:space="preserve">По письменному запросу одной из сторон другая Сторона обязана предоставить </w:t>
      </w:r>
      <w:r w:rsidRPr="007A0FB2">
        <w:t>документ, подтверждающий полномочия подписанта</w:t>
      </w:r>
      <w:r>
        <w:rPr>
          <w:iCs/>
          <w:color w:val="0D0D0D"/>
        </w:rPr>
        <w:t>.</w:t>
      </w:r>
    </w:p>
    <w:p w14:paraId="783DBEDF" w14:textId="40AF0A87" w:rsidR="00B11073" w:rsidRDefault="00B11073" w:rsidP="00DF2AC6">
      <w:pPr>
        <w:autoSpaceDE w:val="0"/>
        <w:autoSpaceDN w:val="0"/>
        <w:adjustRightInd w:val="0"/>
        <w:ind w:firstLine="709"/>
        <w:jc w:val="both"/>
      </w:pPr>
      <w:r>
        <w:rPr>
          <w:iCs/>
        </w:rPr>
        <w:t>2.2</w:t>
      </w:r>
      <w:r w:rsidRPr="007A0FB2">
        <w:rPr>
          <w:iCs/>
        </w:rPr>
        <w:t>.2 наименование, форму и содержание которых Стороны устанавливают самостоятельно, (договоры, дополнения и приложения к договорам, акты выполненных работ/оказанных услуг и иные).</w:t>
      </w:r>
      <w:r>
        <w:rPr>
          <w:iCs/>
        </w:rPr>
        <w:t xml:space="preserve"> </w:t>
      </w:r>
      <w:r w:rsidRPr="007A0FB2">
        <w:rPr>
          <w:iCs/>
        </w:rPr>
        <w:t xml:space="preserve">При подписании данных ЭД, </w:t>
      </w:r>
      <w:r w:rsidRPr="007A0FB2">
        <w:t xml:space="preserve">Сторона </w:t>
      </w:r>
      <w:r>
        <w:t>обязана</w:t>
      </w:r>
      <w:r w:rsidRPr="007A0FB2">
        <w:t xml:space="preserve"> предоставить другой Стороне документ, подтверждающий полномочия подписанта.</w:t>
      </w:r>
    </w:p>
    <w:p w14:paraId="73D0617A" w14:textId="73AF84DF" w:rsidR="00B11073" w:rsidRPr="007A0FB2" w:rsidRDefault="00B11073" w:rsidP="00DF2AC6">
      <w:pPr>
        <w:autoSpaceDE w:val="0"/>
        <w:autoSpaceDN w:val="0"/>
        <w:adjustRightInd w:val="0"/>
        <w:ind w:firstLine="709"/>
        <w:jc w:val="both"/>
        <w:rPr>
          <w:iCs/>
        </w:rPr>
      </w:pPr>
      <w:r>
        <w:rPr>
          <w:b/>
          <w:iCs/>
        </w:rPr>
        <w:t>2.</w:t>
      </w:r>
      <w:r w:rsidRPr="00E06969">
        <w:rPr>
          <w:b/>
          <w:iCs/>
        </w:rPr>
        <w:t>3.</w:t>
      </w:r>
      <w:r>
        <w:rPr>
          <w:iCs/>
        </w:rPr>
        <w:t xml:space="preserve"> Документы направляются </w:t>
      </w:r>
      <w:r w:rsidRPr="007A0FB2">
        <w:rPr>
          <w:iCs/>
        </w:rPr>
        <w:t xml:space="preserve">в форматах, позволяющих осуществлять визуализацию электронной подписи в тексте ЭД (например, </w:t>
      </w:r>
      <w:r w:rsidRPr="007A0FB2">
        <w:rPr>
          <w:iCs/>
          <w:lang w:val="en-US"/>
        </w:rPr>
        <w:t>PDF</w:t>
      </w:r>
      <w:r w:rsidRPr="007A0FB2">
        <w:rPr>
          <w:iCs/>
        </w:rPr>
        <w:t xml:space="preserve">, </w:t>
      </w:r>
      <w:r w:rsidRPr="007A0FB2">
        <w:rPr>
          <w:iCs/>
          <w:lang w:val="en-US"/>
        </w:rPr>
        <w:t>word</w:t>
      </w:r>
      <w:r w:rsidRPr="007A0FB2">
        <w:rPr>
          <w:iCs/>
        </w:rPr>
        <w:t xml:space="preserve">, </w:t>
      </w:r>
      <w:r w:rsidRPr="007A0FB2">
        <w:rPr>
          <w:iCs/>
          <w:lang w:val="en-US"/>
        </w:rPr>
        <w:t>excel</w:t>
      </w:r>
      <w:r>
        <w:rPr>
          <w:iCs/>
        </w:rPr>
        <w:t xml:space="preserve">, </w:t>
      </w:r>
      <w:r>
        <w:rPr>
          <w:iCs/>
          <w:lang w:val="en-US"/>
        </w:rPr>
        <w:t>XML</w:t>
      </w:r>
      <w:r w:rsidRPr="007A0FB2">
        <w:rPr>
          <w:iCs/>
        </w:rPr>
        <w:t>)</w:t>
      </w:r>
    </w:p>
    <w:p w14:paraId="0C210370" w14:textId="769DAC93" w:rsidR="00F25451" w:rsidRDefault="009C7136" w:rsidP="00DF2AC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9C7136">
        <w:rPr>
          <w:b/>
          <w:color w:val="000000"/>
        </w:rPr>
        <w:t>2.</w:t>
      </w:r>
      <w:r w:rsidR="00B11073">
        <w:rPr>
          <w:b/>
          <w:color w:val="000000"/>
        </w:rPr>
        <w:t>4</w:t>
      </w:r>
      <w:r w:rsidRPr="009C7136">
        <w:rPr>
          <w:b/>
          <w:color w:val="000000"/>
        </w:rPr>
        <w:t>.</w:t>
      </w:r>
      <w:r w:rsidR="00A341D9" w:rsidRPr="002652F6">
        <w:rPr>
          <w:color w:val="000000"/>
        </w:rPr>
        <w:t xml:space="preserve"> </w:t>
      </w:r>
      <w:r w:rsidR="004E48EE">
        <w:rPr>
          <w:color w:val="000000"/>
        </w:rPr>
        <w:t>Обмен ЭД через систему ЭДО осущес</w:t>
      </w:r>
      <w:r w:rsidR="00DC0CA4">
        <w:rPr>
          <w:color w:val="000000"/>
        </w:rPr>
        <w:t>твляется с использованием УКЭП.</w:t>
      </w:r>
    </w:p>
    <w:p w14:paraId="698D8899" w14:textId="17253E25" w:rsidR="003170E3" w:rsidRDefault="003170E3" w:rsidP="00DF2AC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95948">
        <w:rPr>
          <w:b/>
          <w:color w:val="000000"/>
        </w:rPr>
        <w:t>2</w:t>
      </w:r>
      <w:r w:rsidR="00A341D9" w:rsidRPr="00E95948">
        <w:rPr>
          <w:b/>
          <w:color w:val="000000"/>
        </w:rPr>
        <w:t>.</w:t>
      </w:r>
      <w:r w:rsidR="00B11073">
        <w:rPr>
          <w:b/>
          <w:color w:val="000000"/>
        </w:rPr>
        <w:t>5</w:t>
      </w:r>
      <w:r w:rsidR="00A341D9" w:rsidRPr="00E95948">
        <w:rPr>
          <w:b/>
          <w:color w:val="000000"/>
        </w:rPr>
        <w:t>.</w:t>
      </w:r>
      <w:r w:rsidR="00A341D9" w:rsidRPr="002652F6">
        <w:rPr>
          <w:color w:val="000000"/>
        </w:rPr>
        <w:t xml:space="preserve"> Каждая из Сторон несет ответственность за обеспечение конфиденциальности ключей </w:t>
      </w:r>
      <w:r w:rsidR="00F25451">
        <w:rPr>
          <w:color w:val="000000"/>
        </w:rPr>
        <w:t>УКЭП</w:t>
      </w:r>
      <w:r w:rsidR="00A341D9" w:rsidRPr="002652F6">
        <w:rPr>
          <w:color w:val="000000"/>
        </w:rPr>
        <w:t xml:space="preserve">, недопущение использования принадлежащих ей </w:t>
      </w:r>
      <w:r w:rsidR="00F25451">
        <w:rPr>
          <w:color w:val="000000"/>
        </w:rPr>
        <w:t>УКЭП</w:t>
      </w:r>
      <w:r>
        <w:rPr>
          <w:color w:val="000000"/>
        </w:rPr>
        <w:t xml:space="preserve"> без ее согласия.</w:t>
      </w:r>
    </w:p>
    <w:p w14:paraId="75BE3629" w14:textId="21CDC64A" w:rsidR="00435119" w:rsidRPr="007A0FB2" w:rsidRDefault="000848D4" w:rsidP="00DF2AC6">
      <w:pPr>
        <w:autoSpaceDE w:val="0"/>
        <w:autoSpaceDN w:val="0"/>
        <w:adjustRightInd w:val="0"/>
        <w:ind w:firstLine="709"/>
        <w:jc w:val="both"/>
      </w:pPr>
      <w:r w:rsidRPr="007A0FB2">
        <w:rPr>
          <w:b/>
        </w:rPr>
        <w:t>2.</w:t>
      </w:r>
      <w:r w:rsidR="00B11073">
        <w:rPr>
          <w:b/>
        </w:rPr>
        <w:t>6</w:t>
      </w:r>
      <w:r w:rsidRPr="007A0FB2">
        <w:rPr>
          <w:b/>
        </w:rPr>
        <w:t>.</w:t>
      </w:r>
      <w:r w:rsidR="00435119" w:rsidRPr="007A0FB2">
        <w:t xml:space="preserve"> Сторона, подписывая ЭД, тем самым гарантирует другой стороне, что документ подписывается уполномоченным лицом и при этом получены все необходимые корпоративные одобрения и соблюдены любые иные установленные формальности.</w:t>
      </w:r>
    </w:p>
    <w:p w14:paraId="1D30C845" w14:textId="7FB5378D" w:rsidR="000A191B" w:rsidRDefault="000A191B" w:rsidP="00DF2AC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95948">
        <w:rPr>
          <w:b/>
          <w:color w:val="000000"/>
        </w:rPr>
        <w:t>2.</w:t>
      </w:r>
      <w:r w:rsidR="00B11073">
        <w:rPr>
          <w:b/>
          <w:color w:val="000000"/>
        </w:rPr>
        <w:t>7</w:t>
      </w:r>
      <w:r w:rsidRPr="00E95948">
        <w:rPr>
          <w:b/>
          <w:color w:val="000000"/>
        </w:rPr>
        <w:t>.</w:t>
      </w:r>
      <w:r w:rsidRPr="002652F6">
        <w:rPr>
          <w:color w:val="000000"/>
        </w:rPr>
        <w:t xml:space="preserve"> Стороны обязуются незамедлительно информировать друг друга о невозможности обмена ЭД по техническим причинам</w:t>
      </w:r>
      <w:r>
        <w:rPr>
          <w:color w:val="000000"/>
        </w:rPr>
        <w:t xml:space="preserve">, а также о </w:t>
      </w:r>
      <w:r w:rsidRPr="002652F6">
        <w:rPr>
          <w:color w:val="000000"/>
        </w:rPr>
        <w:t>возобновлени</w:t>
      </w:r>
      <w:r>
        <w:rPr>
          <w:color w:val="000000"/>
        </w:rPr>
        <w:t>и ЭДО.</w:t>
      </w:r>
      <w:r w:rsidR="00E95948">
        <w:rPr>
          <w:color w:val="000000"/>
        </w:rPr>
        <w:t xml:space="preserve"> </w:t>
      </w:r>
      <w:r w:rsidRPr="002652F6">
        <w:rPr>
          <w:color w:val="000000"/>
        </w:rPr>
        <w:t xml:space="preserve">В период устранения технических </w:t>
      </w:r>
      <w:r>
        <w:rPr>
          <w:color w:val="000000"/>
        </w:rPr>
        <w:t>проблем</w:t>
      </w:r>
      <w:r w:rsidRPr="002652F6">
        <w:rPr>
          <w:color w:val="000000"/>
        </w:rPr>
        <w:t xml:space="preserve"> Стороны производят обмен д</w:t>
      </w:r>
      <w:r>
        <w:rPr>
          <w:color w:val="000000"/>
        </w:rPr>
        <w:t>окументами на бумажном носителе в обычном порядке</w:t>
      </w:r>
      <w:r w:rsidR="00DC0CA4">
        <w:rPr>
          <w:color w:val="000000"/>
        </w:rPr>
        <w:t>.</w:t>
      </w:r>
    </w:p>
    <w:p w14:paraId="24416B44" w14:textId="06D7E4BD" w:rsidR="00E27169" w:rsidRDefault="00E27169" w:rsidP="00DF2AC6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</w:p>
    <w:p w14:paraId="06C8BAF6" w14:textId="77777777" w:rsidR="00A341D9" w:rsidRPr="00DC721E" w:rsidRDefault="00BA044B" w:rsidP="00DF2AC6">
      <w:pPr>
        <w:autoSpaceDE w:val="0"/>
        <w:autoSpaceDN w:val="0"/>
        <w:adjustRightInd w:val="0"/>
        <w:ind w:firstLine="709"/>
        <w:jc w:val="center"/>
        <w:rPr>
          <w:bCs/>
          <w:color w:val="000000"/>
        </w:rPr>
      </w:pPr>
      <w:r>
        <w:rPr>
          <w:b/>
          <w:bCs/>
          <w:color w:val="000000"/>
        </w:rPr>
        <w:t>3</w:t>
      </w:r>
      <w:r w:rsidR="00A341D9" w:rsidRPr="002652F6">
        <w:rPr>
          <w:b/>
          <w:bCs/>
          <w:color w:val="000000"/>
        </w:rPr>
        <w:t>. РАЗРЕШЕНИЕ СПОРОВ</w:t>
      </w:r>
    </w:p>
    <w:p w14:paraId="4B76DD70" w14:textId="77777777" w:rsidR="00C70FC1" w:rsidRDefault="00C70FC1" w:rsidP="00DF2AC6">
      <w:pPr>
        <w:autoSpaceDE w:val="0"/>
        <w:autoSpaceDN w:val="0"/>
        <w:adjustRightInd w:val="0"/>
        <w:ind w:firstLine="708"/>
        <w:jc w:val="both"/>
        <w:rPr>
          <w:b/>
          <w:color w:val="000000"/>
        </w:rPr>
      </w:pPr>
    </w:p>
    <w:p w14:paraId="5DB9313A" w14:textId="248989C4" w:rsidR="00E95948" w:rsidRDefault="00BA044B" w:rsidP="00DF2AC6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b/>
          <w:color w:val="000000"/>
        </w:rPr>
        <w:t>3</w:t>
      </w:r>
      <w:r w:rsidR="00E95948" w:rsidRPr="00E95948">
        <w:rPr>
          <w:b/>
          <w:color w:val="000000"/>
        </w:rPr>
        <w:t>.</w:t>
      </w:r>
      <w:r w:rsidR="00DF2AC6">
        <w:rPr>
          <w:b/>
          <w:color w:val="000000"/>
        </w:rPr>
        <w:t>1</w:t>
      </w:r>
      <w:r w:rsidR="00E95948" w:rsidRPr="00E95948">
        <w:rPr>
          <w:b/>
          <w:color w:val="000000"/>
        </w:rPr>
        <w:t>.</w:t>
      </w:r>
      <w:r w:rsidR="00E95948">
        <w:rPr>
          <w:color w:val="000000"/>
        </w:rPr>
        <w:t xml:space="preserve"> В случае наличия у Сторон разных версий одного и того же подписанного ЭД, урегулирование спора осуществляется с привлечением Оператора ЭДО.</w:t>
      </w:r>
    </w:p>
    <w:p w14:paraId="48FF0CFF" w14:textId="4B9C1752" w:rsidR="00A341D9" w:rsidRPr="002652F6" w:rsidRDefault="00DF2AC6" w:rsidP="00DF2AC6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4</w:t>
      </w:r>
      <w:r w:rsidR="00A341D9" w:rsidRPr="002652F6">
        <w:rPr>
          <w:b/>
          <w:bCs/>
          <w:color w:val="000000"/>
        </w:rPr>
        <w:t>. ДЕЙСТВИЕ НАСТОЯЩЕГО СОГЛАШЕНИЯ</w:t>
      </w:r>
    </w:p>
    <w:p w14:paraId="635EB245" w14:textId="77777777" w:rsidR="00C70FC1" w:rsidRDefault="00C70FC1" w:rsidP="00DF2AC6">
      <w:pPr>
        <w:ind w:left="851" w:firstLine="565"/>
        <w:jc w:val="both"/>
        <w:rPr>
          <w:b/>
          <w:color w:val="000000"/>
        </w:rPr>
      </w:pPr>
    </w:p>
    <w:p w14:paraId="7BA2626F" w14:textId="3135432C" w:rsidR="00171FF7" w:rsidRDefault="00DF2AC6" w:rsidP="00DF2AC6">
      <w:pPr>
        <w:ind w:left="851" w:firstLine="565"/>
        <w:jc w:val="both"/>
        <w:rPr>
          <w:color w:val="000000"/>
        </w:rPr>
      </w:pPr>
      <w:r>
        <w:rPr>
          <w:b/>
          <w:color w:val="000000"/>
        </w:rPr>
        <w:t>4</w:t>
      </w:r>
      <w:r w:rsidR="00A341D9" w:rsidRPr="00E95948">
        <w:rPr>
          <w:b/>
          <w:color w:val="000000"/>
        </w:rPr>
        <w:t>.1.</w:t>
      </w:r>
      <w:r w:rsidR="00A341D9" w:rsidRPr="002652F6">
        <w:rPr>
          <w:color w:val="000000"/>
        </w:rPr>
        <w:t xml:space="preserve"> Настоящее Соглашение вступа</w:t>
      </w:r>
      <w:r w:rsidR="008D1E58">
        <w:rPr>
          <w:color w:val="000000"/>
        </w:rPr>
        <w:t>е</w:t>
      </w:r>
      <w:r w:rsidR="00A341D9" w:rsidRPr="002652F6">
        <w:rPr>
          <w:color w:val="000000"/>
        </w:rPr>
        <w:t xml:space="preserve">т в силу с даты начала обмена Сторонами ЭД и распространяются на все действующие на дату заключения настоящего Соглашения договоры, заключенные между Сторонами, а также на заключенные в будущем договоры, если иное не определено </w:t>
      </w:r>
      <w:r w:rsidR="00BA2FA4">
        <w:rPr>
          <w:color w:val="000000"/>
        </w:rPr>
        <w:t xml:space="preserve">конкретным </w:t>
      </w:r>
      <w:r w:rsidR="00A341D9" w:rsidRPr="002652F6">
        <w:rPr>
          <w:color w:val="000000"/>
        </w:rPr>
        <w:t>договором</w:t>
      </w:r>
      <w:r w:rsidR="00BA2FA4">
        <w:rPr>
          <w:color w:val="000000"/>
        </w:rPr>
        <w:t>.</w:t>
      </w:r>
    </w:p>
    <w:p w14:paraId="1FA72753" w14:textId="2581CB92" w:rsidR="00171FF7" w:rsidRDefault="00DF2AC6" w:rsidP="00DF2AC6">
      <w:pPr>
        <w:ind w:left="851" w:firstLine="565"/>
        <w:jc w:val="both"/>
        <w:rPr>
          <w:color w:val="000000"/>
        </w:rPr>
      </w:pPr>
      <w:r>
        <w:rPr>
          <w:b/>
          <w:color w:val="000000"/>
        </w:rPr>
        <w:t>4</w:t>
      </w:r>
      <w:r w:rsidR="00A341D9" w:rsidRPr="00E95948">
        <w:rPr>
          <w:b/>
          <w:color w:val="000000"/>
        </w:rPr>
        <w:t>.2.</w:t>
      </w:r>
      <w:r w:rsidR="00A341D9" w:rsidRPr="002652F6">
        <w:rPr>
          <w:color w:val="000000"/>
        </w:rPr>
        <w:t xml:space="preserve"> В случае, если на дату вступления в силу настоящего Соглашения между сторонами было заключено письменное Соглашение об электронном взаимодействии, оно прекращает свое действие с даты вступления в силу настоящего Соглашения, если иное не будет предусмотрено письменным соглашением Сторон. </w:t>
      </w:r>
    </w:p>
    <w:p w14:paraId="6A9C5D50" w14:textId="21C3E784" w:rsidR="00171FF7" w:rsidRDefault="00DF2AC6" w:rsidP="00DF2AC6">
      <w:pPr>
        <w:ind w:left="851" w:firstLine="565"/>
        <w:jc w:val="both"/>
        <w:rPr>
          <w:color w:val="000000"/>
        </w:rPr>
      </w:pPr>
      <w:r>
        <w:rPr>
          <w:b/>
          <w:color w:val="000000"/>
        </w:rPr>
        <w:t>4</w:t>
      </w:r>
      <w:r w:rsidR="00A341D9" w:rsidRPr="00E95948">
        <w:rPr>
          <w:b/>
          <w:color w:val="000000"/>
        </w:rPr>
        <w:t>.3.</w:t>
      </w:r>
      <w:r w:rsidR="00A341D9" w:rsidRPr="002652F6">
        <w:rPr>
          <w:color w:val="000000"/>
        </w:rPr>
        <w:t xml:space="preserve"> Любая из Сторон имеет право в одностороннем внесудебном порядке отказаться от исполнения настоящего Соглашения, письменно уведомив об этом другую Сторону не менее чем за 30 (тридцать) календарных дней до даты отказа от ис</w:t>
      </w:r>
      <w:r w:rsidR="00BA2FA4">
        <w:rPr>
          <w:color w:val="000000"/>
        </w:rPr>
        <w:t>полнения Соглашения.</w:t>
      </w:r>
    </w:p>
    <w:p w14:paraId="0BB4AED1" w14:textId="455B9383" w:rsidR="001031A4" w:rsidRPr="000A191B" w:rsidRDefault="00DF2AC6" w:rsidP="00DF2AC6">
      <w:pPr>
        <w:autoSpaceDE w:val="0"/>
        <w:autoSpaceDN w:val="0"/>
        <w:adjustRightInd w:val="0"/>
        <w:ind w:left="851" w:firstLine="565"/>
        <w:jc w:val="both"/>
        <w:rPr>
          <w:color w:val="000000"/>
        </w:rPr>
      </w:pPr>
      <w:r>
        <w:rPr>
          <w:b/>
        </w:rPr>
        <w:t>4</w:t>
      </w:r>
      <w:r w:rsidR="000A191B" w:rsidRPr="00E95948">
        <w:rPr>
          <w:b/>
        </w:rPr>
        <w:t>.</w:t>
      </w:r>
      <w:r w:rsidR="00531B46" w:rsidRPr="00E95948">
        <w:rPr>
          <w:b/>
        </w:rPr>
        <w:t>4</w:t>
      </w:r>
      <w:r w:rsidR="000A191B" w:rsidRPr="00E95948">
        <w:rPr>
          <w:b/>
        </w:rPr>
        <w:t>.</w:t>
      </w:r>
      <w:r w:rsidR="000A191B" w:rsidRPr="000A191B">
        <w:t xml:space="preserve"> Данное Соглашение составлено в двух экземплярах, имеющих равную юридическую силу для каждой из Сторон.</w:t>
      </w:r>
    </w:p>
    <w:p w14:paraId="2DA338DB" w14:textId="77777777" w:rsidR="009234C8" w:rsidRPr="0074765B" w:rsidRDefault="009234C8" w:rsidP="00DF2AC6">
      <w:pPr>
        <w:jc w:val="center"/>
        <w:rPr>
          <w:b/>
        </w:rPr>
      </w:pPr>
    </w:p>
    <w:tbl>
      <w:tblPr>
        <w:tblW w:w="9356" w:type="dxa"/>
        <w:tblInd w:w="709" w:type="dxa"/>
        <w:tblLayout w:type="fixed"/>
        <w:tblLook w:val="01E0" w:firstRow="1" w:lastRow="1" w:firstColumn="1" w:lastColumn="1" w:noHBand="0" w:noVBand="0"/>
      </w:tblPr>
      <w:tblGrid>
        <w:gridCol w:w="4820"/>
        <w:gridCol w:w="4536"/>
      </w:tblGrid>
      <w:tr w:rsidR="009234C8" w14:paraId="03F55174" w14:textId="77777777" w:rsidTr="00DF2AC6">
        <w:tc>
          <w:tcPr>
            <w:tcW w:w="4820" w:type="dxa"/>
          </w:tcPr>
          <w:p w14:paraId="69C8F47C" w14:textId="47B7767C" w:rsidR="009234C8" w:rsidRPr="00A7063A" w:rsidRDefault="001F6A39" w:rsidP="00DF2AC6">
            <w:pPr>
              <w:jc w:val="both"/>
              <w:rPr>
                <w:b/>
              </w:rPr>
            </w:pPr>
            <w:r>
              <w:rPr>
                <w:b/>
              </w:rPr>
              <w:t>Сторона 2</w:t>
            </w:r>
            <w:r w:rsidR="00807716" w:rsidRPr="00A7063A">
              <w:rPr>
                <w:b/>
              </w:rPr>
              <w:t>:</w:t>
            </w:r>
          </w:p>
          <w:p w14:paraId="5D582B76" w14:textId="77777777" w:rsidR="009234C8" w:rsidRPr="00A7063A" w:rsidRDefault="009234C8" w:rsidP="00DF2AC6">
            <w:pPr>
              <w:jc w:val="both"/>
              <w:rPr>
                <w:b/>
              </w:rPr>
            </w:pPr>
            <w:r w:rsidRPr="00A7063A">
              <w:t>________________________________</w:t>
            </w:r>
          </w:p>
          <w:p w14:paraId="1A8835B8" w14:textId="77777777" w:rsidR="009234C8" w:rsidRPr="00A7063A" w:rsidRDefault="009234C8" w:rsidP="00DF2AC6">
            <w:pPr>
              <w:jc w:val="both"/>
              <w:rPr>
                <w:b/>
              </w:rPr>
            </w:pPr>
            <w:r w:rsidRPr="00A7063A">
              <w:t>________________________________</w:t>
            </w:r>
          </w:p>
          <w:p w14:paraId="7681A43D" w14:textId="77777777" w:rsidR="009234C8" w:rsidRPr="00A7063A" w:rsidRDefault="009234C8" w:rsidP="00DF2AC6">
            <w:pPr>
              <w:jc w:val="both"/>
              <w:rPr>
                <w:b/>
              </w:rPr>
            </w:pPr>
            <w:r w:rsidRPr="00A7063A">
              <w:t>________________________________</w:t>
            </w:r>
          </w:p>
          <w:p w14:paraId="6686B48A" w14:textId="77777777" w:rsidR="009234C8" w:rsidRPr="00A7063A" w:rsidRDefault="009234C8" w:rsidP="00DF2AC6">
            <w:pPr>
              <w:jc w:val="both"/>
            </w:pPr>
            <w:r w:rsidRPr="00A7063A">
              <w:t>________________________________</w:t>
            </w:r>
          </w:p>
        </w:tc>
        <w:tc>
          <w:tcPr>
            <w:tcW w:w="4536" w:type="dxa"/>
          </w:tcPr>
          <w:p w14:paraId="58C9000D" w14:textId="09CF5FA8" w:rsidR="00807716" w:rsidRPr="00A7063A" w:rsidRDefault="001F6A39" w:rsidP="00DF2AC6">
            <w:pPr>
              <w:jc w:val="both"/>
              <w:rPr>
                <w:b/>
              </w:rPr>
            </w:pPr>
            <w:r>
              <w:rPr>
                <w:b/>
              </w:rPr>
              <w:t>Сторона 1</w:t>
            </w:r>
            <w:r w:rsidR="00807716" w:rsidRPr="00A7063A">
              <w:rPr>
                <w:b/>
              </w:rPr>
              <w:t>:</w:t>
            </w:r>
          </w:p>
          <w:p w14:paraId="3213DE79" w14:textId="2D6396CB" w:rsidR="004E6306" w:rsidRPr="00A7063A" w:rsidRDefault="004E6306" w:rsidP="00DF2AC6">
            <w:pPr>
              <w:rPr>
                <w:b/>
              </w:rPr>
            </w:pPr>
            <w:r w:rsidRPr="00A7063A">
              <w:rPr>
                <w:b/>
              </w:rPr>
              <w:t>А</w:t>
            </w:r>
            <w:r w:rsidR="00C70FC1">
              <w:rPr>
                <w:b/>
              </w:rPr>
              <w:t>кционерное общество</w:t>
            </w:r>
            <w:r w:rsidRPr="00A7063A">
              <w:rPr>
                <w:b/>
              </w:rPr>
              <w:t xml:space="preserve"> «У</w:t>
            </w:r>
            <w:r w:rsidR="00C70FC1">
              <w:rPr>
                <w:b/>
              </w:rPr>
              <w:t>гольная компания</w:t>
            </w:r>
            <w:r w:rsidRPr="00A7063A">
              <w:rPr>
                <w:b/>
              </w:rPr>
              <w:t xml:space="preserve"> «Кузбассразрезуголь»</w:t>
            </w:r>
          </w:p>
          <w:p w14:paraId="3F4A8313" w14:textId="77777777" w:rsidR="001D2259" w:rsidRPr="00A7063A" w:rsidRDefault="004E6306" w:rsidP="00DF2AC6">
            <w:r w:rsidRPr="00A7063A">
              <w:t xml:space="preserve">ИНН: 4205049090 КПП: 420501001 </w:t>
            </w:r>
          </w:p>
          <w:p w14:paraId="289355CE" w14:textId="77777777" w:rsidR="004E6306" w:rsidRPr="00A7063A" w:rsidRDefault="004E6306" w:rsidP="00DF2AC6">
            <w:r w:rsidRPr="00A7063A">
              <w:t>ОГРН: 1034205040935</w:t>
            </w:r>
          </w:p>
          <w:p w14:paraId="374F9AE0" w14:textId="77777777" w:rsidR="00164945" w:rsidRPr="00A7063A" w:rsidRDefault="004E6306" w:rsidP="00DF2AC6">
            <w:r w:rsidRPr="00A7063A">
              <w:t>Юр./почт. адрес: 650054, г. Кемерово, Пионерский б-р, 4 «А»</w:t>
            </w:r>
            <w:bookmarkStart w:id="0" w:name="_GoBack"/>
            <w:bookmarkEnd w:id="0"/>
          </w:p>
        </w:tc>
      </w:tr>
      <w:tr w:rsidR="009234C8" w:rsidRPr="000A191B" w14:paraId="7D52D5D6" w14:textId="77777777" w:rsidTr="00DF2AC6">
        <w:tc>
          <w:tcPr>
            <w:tcW w:w="4820" w:type="dxa"/>
          </w:tcPr>
          <w:p w14:paraId="75428CF4" w14:textId="77777777" w:rsidR="009234C8" w:rsidRPr="00A7063A" w:rsidRDefault="009234C8" w:rsidP="00DF2AC6">
            <w:pPr>
              <w:jc w:val="both"/>
              <w:rPr>
                <w:b/>
              </w:rPr>
            </w:pPr>
          </w:p>
        </w:tc>
        <w:tc>
          <w:tcPr>
            <w:tcW w:w="4536" w:type="dxa"/>
          </w:tcPr>
          <w:p w14:paraId="1526673A" w14:textId="77777777" w:rsidR="009234C8" w:rsidRPr="00A7063A" w:rsidRDefault="009234C8" w:rsidP="00DF2AC6">
            <w:pPr>
              <w:jc w:val="both"/>
              <w:rPr>
                <w:b/>
              </w:rPr>
            </w:pPr>
          </w:p>
        </w:tc>
      </w:tr>
      <w:tr w:rsidR="009234C8" w14:paraId="1A59829E" w14:textId="77777777" w:rsidTr="00DF2AC6">
        <w:tc>
          <w:tcPr>
            <w:tcW w:w="4820" w:type="dxa"/>
          </w:tcPr>
          <w:p w14:paraId="6DE274AA" w14:textId="0528BF1F" w:rsidR="009234C8" w:rsidRPr="00A7063A" w:rsidRDefault="009234C8" w:rsidP="00DF2AC6">
            <w:pPr>
              <w:jc w:val="both"/>
              <w:rPr>
                <w:b/>
              </w:rPr>
            </w:pPr>
            <w:r w:rsidRPr="00A7063A">
              <w:rPr>
                <w:b/>
              </w:rPr>
              <w:t xml:space="preserve">От </w:t>
            </w:r>
            <w:r w:rsidR="001F6A39">
              <w:rPr>
                <w:b/>
              </w:rPr>
              <w:t>Стороны 2</w:t>
            </w:r>
            <w:r w:rsidRPr="00A7063A">
              <w:rPr>
                <w:b/>
              </w:rPr>
              <w:t>:</w:t>
            </w:r>
          </w:p>
          <w:p w14:paraId="23A29CC3" w14:textId="289877BB" w:rsidR="009234C8" w:rsidRDefault="009234C8" w:rsidP="00DF2AC6">
            <w:pPr>
              <w:jc w:val="both"/>
              <w:rPr>
                <w:b/>
                <w:lang w:val="en-US"/>
              </w:rPr>
            </w:pPr>
          </w:p>
          <w:p w14:paraId="7C35F8C0" w14:textId="77777777" w:rsidR="00B206D0" w:rsidRPr="00A7063A" w:rsidRDefault="00B206D0" w:rsidP="00DF2AC6">
            <w:pPr>
              <w:jc w:val="both"/>
              <w:rPr>
                <w:b/>
                <w:lang w:val="en-US"/>
              </w:rPr>
            </w:pPr>
          </w:p>
          <w:p w14:paraId="3064BA2F" w14:textId="77777777" w:rsidR="009234C8" w:rsidRPr="00A7063A" w:rsidRDefault="009234C8" w:rsidP="00DF2AC6">
            <w:pPr>
              <w:jc w:val="both"/>
              <w:rPr>
                <w:b/>
              </w:rPr>
            </w:pPr>
            <w:r w:rsidRPr="00A7063A">
              <w:rPr>
                <w:b/>
              </w:rPr>
              <w:t>_______________/_______</w:t>
            </w:r>
            <w:r w:rsidR="00584B16" w:rsidRPr="00A7063A">
              <w:rPr>
                <w:b/>
              </w:rPr>
              <w:t>_______</w:t>
            </w:r>
            <w:r w:rsidRPr="00A7063A">
              <w:rPr>
                <w:b/>
              </w:rPr>
              <w:t>____/</w:t>
            </w:r>
          </w:p>
        </w:tc>
        <w:tc>
          <w:tcPr>
            <w:tcW w:w="4536" w:type="dxa"/>
          </w:tcPr>
          <w:p w14:paraId="234772A5" w14:textId="3D7D652A" w:rsidR="009234C8" w:rsidRPr="00A7063A" w:rsidRDefault="009234C8" w:rsidP="00DF2AC6">
            <w:pPr>
              <w:jc w:val="both"/>
              <w:rPr>
                <w:b/>
              </w:rPr>
            </w:pPr>
            <w:r w:rsidRPr="00A7063A">
              <w:rPr>
                <w:b/>
              </w:rPr>
              <w:t xml:space="preserve">От </w:t>
            </w:r>
            <w:r w:rsidR="001F6A39">
              <w:rPr>
                <w:b/>
              </w:rPr>
              <w:t>Стороны 1</w:t>
            </w:r>
            <w:r w:rsidR="001031A4" w:rsidRPr="00A7063A">
              <w:rPr>
                <w:b/>
              </w:rPr>
              <w:t>:</w:t>
            </w:r>
          </w:p>
          <w:p w14:paraId="0705E80E" w14:textId="5E290769" w:rsidR="009234C8" w:rsidRDefault="009234C8" w:rsidP="00DF2AC6">
            <w:pPr>
              <w:jc w:val="both"/>
              <w:rPr>
                <w:b/>
              </w:rPr>
            </w:pPr>
          </w:p>
          <w:p w14:paraId="670E2FF8" w14:textId="77777777" w:rsidR="00B206D0" w:rsidRPr="00A7063A" w:rsidRDefault="00B206D0" w:rsidP="00DF2AC6">
            <w:pPr>
              <w:jc w:val="both"/>
              <w:rPr>
                <w:b/>
              </w:rPr>
            </w:pPr>
          </w:p>
          <w:p w14:paraId="08A418D6" w14:textId="62CCD690" w:rsidR="009234C8" w:rsidRPr="00A7063A" w:rsidRDefault="00C43886" w:rsidP="0052660D">
            <w:pPr>
              <w:jc w:val="both"/>
              <w:rPr>
                <w:b/>
              </w:rPr>
            </w:pPr>
            <w:r w:rsidRPr="00A7063A">
              <w:rPr>
                <w:b/>
              </w:rPr>
              <w:t>_________________/</w:t>
            </w:r>
            <w:r w:rsidR="0052660D">
              <w:rPr>
                <w:b/>
              </w:rPr>
              <w:t>С.В. Матва</w:t>
            </w:r>
            <w:r w:rsidRPr="00A7063A">
              <w:rPr>
                <w:b/>
              </w:rPr>
              <w:t xml:space="preserve"> </w:t>
            </w:r>
            <w:r w:rsidR="009234C8" w:rsidRPr="00A7063A">
              <w:rPr>
                <w:b/>
              </w:rPr>
              <w:t>/</w:t>
            </w:r>
          </w:p>
        </w:tc>
      </w:tr>
      <w:tr w:rsidR="009234C8" w14:paraId="065EFC5F" w14:textId="77777777" w:rsidTr="00DF2AC6">
        <w:tc>
          <w:tcPr>
            <w:tcW w:w="4820" w:type="dxa"/>
          </w:tcPr>
          <w:p w14:paraId="76F495B3" w14:textId="77777777" w:rsidR="009234C8" w:rsidRPr="00A7063A" w:rsidRDefault="009234C8" w:rsidP="00DF2AC6">
            <w:pPr>
              <w:jc w:val="both"/>
              <w:rPr>
                <w:b/>
              </w:rPr>
            </w:pPr>
            <w:proofErr w:type="spellStart"/>
            <w:r w:rsidRPr="00A7063A">
              <w:rPr>
                <w:b/>
              </w:rPr>
              <w:t>м.п</w:t>
            </w:r>
            <w:proofErr w:type="spellEnd"/>
            <w:r w:rsidRPr="00A7063A">
              <w:rPr>
                <w:b/>
              </w:rPr>
              <w:t>.</w:t>
            </w:r>
          </w:p>
        </w:tc>
        <w:tc>
          <w:tcPr>
            <w:tcW w:w="4536" w:type="dxa"/>
          </w:tcPr>
          <w:p w14:paraId="201FFDF9" w14:textId="77777777" w:rsidR="009234C8" w:rsidRPr="00A7063A" w:rsidRDefault="009234C8" w:rsidP="00DF2AC6">
            <w:pPr>
              <w:jc w:val="both"/>
              <w:rPr>
                <w:b/>
              </w:rPr>
            </w:pPr>
            <w:proofErr w:type="spellStart"/>
            <w:r w:rsidRPr="00A7063A">
              <w:rPr>
                <w:b/>
              </w:rPr>
              <w:t>м.п</w:t>
            </w:r>
            <w:proofErr w:type="spellEnd"/>
            <w:r w:rsidRPr="00A7063A">
              <w:rPr>
                <w:b/>
              </w:rPr>
              <w:t>.</w:t>
            </w:r>
          </w:p>
        </w:tc>
      </w:tr>
    </w:tbl>
    <w:p w14:paraId="050483DC" w14:textId="77777777" w:rsidR="00D31176" w:rsidRPr="005009AA" w:rsidRDefault="00D31176" w:rsidP="00DF2AC6">
      <w:pPr>
        <w:jc w:val="both"/>
        <w:rPr>
          <w:szCs w:val="28"/>
        </w:rPr>
      </w:pPr>
    </w:p>
    <w:sectPr w:rsidR="00D31176" w:rsidRPr="005009AA" w:rsidSect="00C70FC1">
      <w:headerReference w:type="default" r:id="rId8"/>
      <w:footerReference w:type="even" r:id="rId9"/>
      <w:footerReference w:type="default" r:id="rId10"/>
      <w:pgSz w:w="11906" w:h="16838"/>
      <w:pgMar w:top="1134" w:right="851" w:bottom="851" w:left="1701" w:header="425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83BF9" w14:textId="77777777" w:rsidR="001972A3" w:rsidRDefault="001972A3" w:rsidP="00412022">
      <w:r>
        <w:separator/>
      </w:r>
    </w:p>
  </w:endnote>
  <w:endnote w:type="continuationSeparator" w:id="0">
    <w:p w14:paraId="35C5A414" w14:textId="77777777" w:rsidR="001972A3" w:rsidRDefault="001972A3" w:rsidP="00412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Arial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ahom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655C0" w14:textId="77777777" w:rsidR="007A3977" w:rsidRDefault="00A41A1F" w:rsidP="005E76B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07716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2F49DE4" w14:textId="77777777" w:rsidR="007A3977" w:rsidRDefault="001972A3" w:rsidP="00BD037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9354"/>
    </w:tblGrid>
    <w:tr w:rsidR="007A3977" w:rsidRPr="003D203B" w14:paraId="1018CCAD" w14:textId="77777777" w:rsidTr="00532E0E">
      <w:tc>
        <w:tcPr>
          <w:tcW w:w="9570" w:type="dxa"/>
        </w:tcPr>
        <w:p w14:paraId="1DA985E6" w14:textId="77777777" w:rsidR="007A3977" w:rsidRPr="003D203B" w:rsidRDefault="001972A3" w:rsidP="003D203B">
          <w:pPr>
            <w:pStyle w:val="a3"/>
            <w:ind w:right="-6"/>
            <w:jc w:val="both"/>
            <w:rPr>
              <w:rStyle w:val="a5"/>
              <w:sz w:val="10"/>
              <w:szCs w:val="10"/>
            </w:rPr>
          </w:pPr>
        </w:p>
        <w:p w14:paraId="0B827F1B" w14:textId="708D92F3" w:rsidR="007A3977" w:rsidRPr="00532E0E" w:rsidRDefault="00807716" w:rsidP="00454D08">
          <w:pPr>
            <w:pStyle w:val="a3"/>
            <w:tabs>
              <w:tab w:val="clear" w:pos="9355"/>
              <w:tab w:val="right" w:pos="9360"/>
            </w:tabs>
            <w:ind w:right="-6"/>
            <w:jc w:val="both"/>
            <w:rPr>
              <w:rStyle w:val="a5"/>
              <w:i/>
              <w:sz w:val="20"/>
            </w:rPr>
          </w:pPr>
          <w:r w:rsidRPr="003D203B">
            <w:rPr>
              <w:rStyle w:val="a5"/>
              <w:sz w:val="20"/>
            </w:rPr>
            <w:t xml:space="preserve">                                                     </w:t>
          </w:r>
          <w:r w:rsidR="00532E0E">
            <w:rPr>
              <w:rStyle w:val="a5"/>
              <w:sz w:val="20"/>
            </w:rPr>
            <w:t xml:space="preserve">                                                                                                       </w:t>
          </w:r>
          <w:r w:rsidRPr="00532E0E">
            <w:rPr>
              <w:rStyle w:val="a5"/>
              <w:i/>
              <w:sz w:val="20"/>
            </w:rPr>
            <w:t xml:space="preserve">стр. </w:t>
          </w:r>
          <w:r w:rsidR="00A41A1F" w:rsidRPr="00532E0E">
            <w:rPr>
              <w:rStyle w:val="a5"/>
              <w:i/>
              <w:sz w:val="20"/>
            </w:rPr>
            <w:fldChar w:fldCharType="begin"/>
          </w:r>
          <w:r w:rsidRPr="00532E0E">
            <w:rPr>
              <w:rStyle w:val="a5"/>
              <w:i/>
              <w:sz w:val="20"/>
            </w:rPr>
            <w:instrText xml:space="preserve"> PAGE </w:instrText>
          </w:r>
          <w:r w:rsidR="00A41A1F" w:rsidRPr="00532E0E">
            <w:rPr>
              <w:rStyle w:val="a5"/>
              <w:i/>
              <w:sz w:val="20"/>
            </w:rPr>
            <w:fldChar w:fldCharType="separate"/>
          </w:r>
          <w:r w:rsidR="00C70FC1">
            <w:rPr>
              <w:rStyle w:val="a5"/>
              <w:i/>
              <w:noProof/>
              <w:sz w:val="20"/>
            </w:rPr>
            <w:t>1</w:t>
          </w:r>
          <w:r w:rsidR="00A41A1F" w:rsidRPr="00532E0E">
            <w:rPr>
              <w:rStyle w:val="a5"/>
              <w:i/>
              <w:sz w:val="20"/>
            </w:rPr>
            <w:fldChar w:fldCharType="end"/>
          </w:r>
          <w:r w:rsidRPr="00532E0E">
            <w:rPr>
              <w:rStyle w:val="a5"/>
              <w:i/>
              <w:sz w:val="20"/>
            </w:rPr>
            <w:t xml:space="preserve"> из </w:t>
          </w:r>
          <w:r w:rsidR="00A41A1F" w:rsidRPr="00532E0E">
            <w:rPr>
              <w:rStyle w:val="a5"/>
              <w:i/>
              <w:sz w:val="20"/>
            </w:rPr>
            <w:fldChar w:fldCharType="begin"/>
          </w:r>
          <w:r w:rsidRPr="00532E0E">
            <w:rPr>
              <w:rStyle w:val="a5"/>
              <w:i/>
              <w:sz w:val="20"/>
            </w:rPr>
            <w:instrText xml:space="preserve"> NUMPAGES </w:instrText>
          </w:r>
          <w:r w:rsidR="00A41A1F" w:rsidRPr="00532E0E">
            <w:rPr>
              <w:rStyle w:val="a5"/>
              <w:i/>
              <w:sz w:val="20"/>
            </w:rPr>
            <w:fldChar w:fldCharType="separate"/>
          </w:r>
          <w:r w:rsidR="00C70FC1">
            <w:rPr>
              <w:rStyle w:val="a5"/>
              <w:i/>
              <w:noProof/>
              <w:sz w:val="20"/>
            </w:rPr>
            <w:t>2</w:t>
          </w:r>
          <w:r w:rsidR="00A41A1F" w:rsidRPr="00532E0E">
            <w:rPr>
              <w:rStyle w:val="a5"/>
              <w:i/>
              <w:sz w:val="20"/>
            </w:rPr>
            <w:fldChar w:fldCharType="end"/>
          </w:r>
          <w:r w:rsidR="00454D08">
            <w:rPr>
              <w:rStyle w:val="a5"/>
              <w:i/>
              <w:sz w:val="20"/>
            </w:rPr>
            <w:tab/>
          </w:r>
        </w:p>
        <w:p w14:paraId="2852EB47" w14:textId="77777777" w:rsidR="007A3977" w:rsidRPr="003D203B" w:rsidRDefault="001972A3" w:rsidP="003D203B">
          <w:pPr>
            <w:pStyle w:val="a3"/>
            <w:ind w:right="-6"/>
            <w:jc w:val="both"/>
            <w:rPr>
              <w:rStyle w:val="a5"/>
              <w:sz w:val="10"/>
              <w:szCs w:val="10"/>
            </w:rPr>
          </w:pPr>
        </w:p>
      </w:tc>
    </w:tr>
  </w:tbl>
  <w:p w14:paraId="2270C012" w14:textId="77777777" w:rsidR="007A3977" w:rsidRDefault="001972A3" w:rsidP="00BD037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A8BA2" w14:textId="77777777" w:rsidR="001972A3" w:rsidRDefault="001972A3" w:rsidP="00412022">
      <w:r>
        <w:separator/>
      </w:r>
    </w:p>
  </w:footnote>
  <w:footnote w:type="continuationSeparator" w:id="0">
    <w:p w14:paraId="7A1787B7" w14:textId="77777777" w:rsidR="001972A3" w:rsidRDefault="001972A3" w:rsidP="004120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9687C" w14:textId="77777777" w:rsidR="009B7A95" w:rsidRPr="009B7A95" w:rsidRDefault="009B7A95" w:rsidP="009B7A95">
    <w:pPr>
      <w:pStyle w:val="a6"/>
      <w:jc w:val="center"/>
      <w:rPr>
        <w:i/>
        <w:sz w:val="20"/>
      </w:rPr>
    </w:pPr>
    <w:r w:rsidRPr="009B7A95">
      <w:rPr>
        <w:i/>
        <w:sz w:val="20"/>
        <w:lang w:val="en-US"/>
      </w:rPr>
      <w:t xml:space="preserve">        </w:t>
    </w:r>
    <w:r w:rsidRPr="009B7A95">
      <w:rPr>
        <w:i/>
        <w:sz w:val="20"/>
      </w:rPr>
      <w:t xml:space="preserve">                                                                               </w:t>
    </w:r>
    <w:r>
      <w:rPr>
        <w:i/>
        <w:sz w:val="20"/>
        <w:lang w:val="en-US"/>
      </w:rPr>
      <w:t xml:space="preserve">           </w:t>
    </w:r>
    <w:r w:rsidR="00F71A47">
      <w:rPr>
        <w:i/>
        <w:sz w:val="20"/>
      </w:rPr>
      <w:t xml:space="preserve">                             </w:t>
    </w:r>
    <w:r w:rsidRPr="009B7A95">
      <w:rPr>
        <w:i/>
        <w:sz w:val="20"/>
        <w:lang w:val="en-US"/>
      </w:rPr>
      <w:t xml:space="preserve">АО </w:t>
    </w:r>
    <w:r w:rsidR="00E43C61">
      <w:rPr>
        <w:i/>
        <w:sz w:val="20"/>
      </w:rPr>
      <w:t>«</w:t>
    </w:r>
    <w:r w:rsidR="006C7A2C">
      <w:rPr>
        <w:i/>
        <w:sz w:val="20"/>
      </w:rPr>
      <w:t>УК</w:t>
    </w:r>
    <w:r w:rsidRPr="009B7A95">
      <w:rPr>
        <w:i/>
        <w:sz w:val="20"/>
      </w:rPr>
      <w:t xml:space="preserve"> «Кузбассразрезуголь»</w:t>
    </w:r>
  </w:p>
  <w:p w14:paraId="192A280E" w14:textId="77777777" w:rsidR="009B7A95" w:rsidRDefault="009B7A9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23099A"/>
    <w:multiLevelType w:val="hybridMultilevel"/>
    <w:tmpl w:val="6218CFF6"/>
    <w:lvl w:ilvl="0" w:tplc="AF8AB0A0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673E07C0"/>
    <w:multiLevelType w:val="multilevel"/>
    <w:tmpl w:val="1126459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6B4877A1"/>
    <w:multiLevelType w:val="hybridMultilevel"/>
    <w:tmpl w:val="F8209CDA"/>
    <w:lvl w:ilvl="0" w:tplc="C986CE94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3" w15:restartNumberingAfterBreak="0">
    <w:nsid w:val="6DC8548E"/>
    <w:multiLevelType w:val="multilevel"/>
    <w:tmpl w:val="467A436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6F1A086A"/>
    <w:multiLevelType w:val="hybridMultilevel"/>
    <w:tmpl w:val="564863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4C8"/>
    <w:rsid w:val="000759A9"/>
    <w:rsid w:val="000848D4"/>
    <w:rsid w:val="000A191B"/>
    <w:rsid w:val="000A42E1"/>
    <w:rsid w:val="000A5C1C"/>
    <w:rsid w:val="000C547F"/>
    <w:rsid w:val="001031A4"/>
    <w:rsid w:val="00120F02"/>
    <w:rsid w:val="001356D7"/>
    <w:rsid w:val="0013647F"/>
    <w:rsid w:val="001422DB"/>
    <w:rsid w:val="0015068B"/>
    <w:rsid w:val="00157595"/>
    <w:rsid w:val="00162DA2"/>
    <w:rsid w:val="00164945"/>
    <w:rsid w:val="00171FF7"/>
    <w:rsid w:val="001934BF"/>
    <w:rsid w:val="001972A3"/>
    <w:rsid w:val="001A779A"/>
    <w:rsid w:val="001C0E54"/>
    <w:rsid w:val="001C16F8"/>
    <w:rsid w:val="001D2259"/>
    <w:rsid w:val="001E09E3"/>
    <w:rsid w:val="001F2489"/>
    <w:rsid w:val="001F6A39"/>
    <w:rsid w:val="00206054"/>
    <w:rsid w:val="002061CE"/>
    <w:rsid w:val="002237F6"/>
    <w:rsid w:val="002270FB"/>
    <w:rsid w:val="00264FCC"/>
    <w:rsid w:val="002652F6"/>
    <w:rsid w:val="00295B6F"/>
    <w:rsid w:val="002F7387"/>
    <w:rsid w:val="003170E3"/>
    <w:rsid w:val="00347DCA"/>
    <w:rsid w:val="00377041"/>
    <w:rsid w:val="0037732C"/>
    <w:rsid w:val="003841AC"/>
    <w:rsid w:val="00391F8D"/>
    <w:rsid w:val="00392471"/>
    <w:rsid w:val="003D4BBF"/>
    <w:rsid w:val="003E481E"/>
    <w:rsid w:val="003F4A71"/>
    <w:rsid w:val="0040762A"/>
    <w:rsid w:val="00412022"/>
    <w:rsid w:val="00435119"/>
    <w:rsid w:val="00436FEC"/>
    <w:rsid w:val="00454D08"/>
    <w:rsid w:val="004A549F"/>
    <w:rsid w:val="004E48EE"/>
    <w:rsid w:val="004E6306"/>
    <w:rsid w:val="004E668B"/>
    <w:rsid w:val="005034CF"/>
    <w:rsid w:val="00510D7C"/>
    <w:rsid w:val="00521B3B"/>
    <w:rsid w:val="00525D50"/>
    <w:rsid w:val="0052660D"/>
    <w:rsid w:val="00531B46"/>
    <w:rsid w:val="00532E0E"/>
    <w:rsid w:val="00561897"/>
    <w:rsid w:val="00561B0D"/>
    <w:rsid w:val="00566C92"/>
    <w:rsid w:val="005737EA"/>
    <w:rsid w:val="005845A2"/>
    <w:rsid w:val="005845B9"/>
    <w:rsid w:val="00584B16"/>
    <w:rsid w:val="005914B9"/>
    <w:rsid w:val="00597EE0"/>
    <w:rsid w:val="005B4DBC"/>
    <w:rsid w:val="005C5FC0"/>
    <w:rsid w:val="005C6AF7"/>
    <w:rsid w:val="005E2FF8"/>
    <w:rsid w:val="0060718C"/>
    <w:rsid w:val="00607941"/>
    <w:rsid w:val="00607ABC"/>
    <w:rsid w:val="00607B7C"/>
    <w:rsid w:val="00634F3F"/>
    <w:rsid w:val="00670ABC"/>
    <w:rsid w:val="006721DF"/>
    <w:rsid w:val="006874AB"/>
    <w:rsid w:val="006931A8"/>
    <w:rsid w:val="006B3F3B"/>
    <w:rsid w:val="006C173F"/>
    <w:rsid w:val="006C7A2C"/>
    <w:rsid w:val="006F474D"/>
    <w:rsid w:val="00735E30"/>
    <w:rsid w:val="00735EC3"/>
    <w:rsid w:val="00740C16"/>
    <w:rsid w:val="0074216F"/>
    <w:rsid w:val="007430F0"/>
    <w:rsid w:val="007438BD"/>
    <w:rsid w:val="00761CDA"/>
    <w:rsid w:val="00773EBA"/>
    <w:rsid w:val="00786022"/>
    <w:rsid w:val="00796EAA"/>
    <w:rsid w:val="007A0FB2"/>
    <w:rsid w:val="007A36FF"/>
    <w:rsid w:val="007B1718"/>
    <w:rsid w:val="007B6E7E"/>
    <w:rsid w:val="007C4F8A"/>
    <w:rsid w:val="007C6430"/>
    <w:rsid w:val="007D00E7"/>
    <w:rsid w:val="007D5AB3"/>
    <w:rsid w:val="007E0180"/>
    <w:rsid w:val="007E4F28"/>
    <w:rsid w:val="007E7ACA"/>
    <w:rsid w:val="007E7F63"/>
    <w:rsid w:val="007F2AEF"/>
    <w:rsid w:val="007F66B5"/>
    <w:rsid w:val="00807716"/>
    <w:rsid w:val="00813B09"/>
    <w:rsid w:val="0083325C"/>
    <w:rsid w:val="00845626"/>
    <w:rsid w:val="00855E3C"/>
    <w:rsid w:val="008721C0"/>
    <w:rsid w:val="00884ED7"/>
    <w:rsid w:val="00886592"/>
    <w:rsid w:val="00887322"/>
    <w:rsid w:val="00897017"/>
    <w:rsid w:val="008D1E58"/>
    <w:rsid w:val="008D4A4B"/>
    <w:rsid w:val="008D62EF"/>
    <w:rsid w:val="008E63D0"/>
    <w:rsid w:val="008F3AFB"/>
    <w:rsid w:val="0090593C"/>
    <w:rsid w:val="00921ACE"/>
    <w:rsid w:val="00923420"/>
    <w:rsid w:val="009234C8"/>
    <w:rsid w:val="00923DE3"/>
    <w:rsid w:val="00927031"/>
    <w:rsid w:val="00974893"/>
    <w:rsid w:val="00983262"/>
    <w:rsid w:val="00991C46"/>
    <w:rsid w:val="00992B34"/>
    <w:rsid w:val="009B0CB4"/>
    <w:rsid w:val="009B6049"/>
    <w:rsid w:val="009B7A95"/>
    <w:rsid w:val="009C7136"/>
    <w:rsid w:val="009D01C7"/>
    <w:rsid w:val="009D3913"/>
    <w:rsid w:val="009D6BD0"/>
    <w:rsid w:val="009D797A"/>
    <w:rsid w:val="00A05838"/>
    <w:rsid w:val="00A05EF2"/>
    <w:rsid w:val="00A27A24"/>
    <w:rsid w:val="00A341D9"/>
    <w:rsid w:val="00A410F6"/>
    <w:rsid w:val="00A41A1F"/>
    <w:rsid w:val="00A52DEC"/>
    <w:rsid w:val="00A54EC6"/>
    <w:rsid w:val="00A7063A"/>
    <w:rsid w:val="00A714AB"/>
    <w:rsid w:val="00A771CC"/>
    <w:rsid w:val="00A8184C"/>
    <w:rsid w:val="00A85F9A"/>
    <w:rsid w:val="00A95191"/>
    <w:rsid w:val="00AA5534"/>
    <w:rsid w:val="00AB487D"/>
    <w:rsid w:val="00AC4109"/>
    <w:rsid w:val="00AC7A53"/>
    <w:rsid w:val="00AE2CF0"/>
    <w:rsid w:val="00AE4785"/>
    <w:rsid w:val="00AF39F0"/>
    <w:rsid w:val="00B11073"/>
    <w:rsid w:val="00B206D0"/>
    <w:rsid w:val="00B27A2C"/>
    <w:rsid w:val="00B313EE"/>
    <w:rsid w:val="00B426F1"/>
    <w:rsid w:val="00B55D8B"/>
    <w:rsid w:val="00B66E12"/>
    <w:rsid w:val="00B70D79"/>
    <w:rsid w:val="00B70F4E"/>
    <w:rsid w:val="00B7107C"/>
    <w:rsid w:val="00BA044B"/>
    <w:rsid w:val="00BA2FA4"/>
    <w:rsid w:val="00BB5269"/>
    <w:rsid w:val="00BC3CEB"/>
    <w:rsid w:val="00BC770C"/>
    <w:rsid w:val="00BD3954"/>
    <w:rsid w:val="00BE0281"/>
    <w:rsid w:val="00BE43E2"/>
    <w:rsid w:val="00BE5509"/>
    <w:rsid w:val="00BE6C76"/>
    <w:rsid w:val="00C04C4E"/>
    <w:rsid w:val="00C054CF"/>
    <w:rsid w:val="00C16140"/>
    <w:rsid w:val="00C17909"/>
    <w:rsid w:val="00C27B31"/>
    <w:rsid w:val="00C43886"/>
    <w:rsid w:val="00C70FC1"/>
    <w:rsid w:val="00C75008"/>
    <w:rsid w:val="00C81784"/>
    <w:rsid w:val="00C94896"/>
    <w:rsid w:val="00CC04C6"/>
    <w:rsid w:val="00CD63B5"/>
    <w:rsid w:val="00CF1FD6"/>
    <w:rsid w:val="00CF797F"/>
    <w:rsid w:val="00D01DAF"/>
    <w:rsid w:val="00D03D96"/>
    <w:rsid w:val="00D23A0A"/>
    <w:rsid w:val="00D31176"/>
    <w:rsid w:val="00D34EB2"/>
    <w:rsid w:val="00D40509"/>
    <w:rsid w:val="00D44DAB"/>
    <w:rsid w:val="00D4713D"/>
    <w:rsid w:val="00D701B6"/>
    <w:rsid w:val="00DB61EA"/>
    <w:rsid w:val="00DC0CA4"/>
    <w:rsid w:val="00DC3BAE"/>
    <w:rsid w:val="00DC721E"/>
    <w:rsid w:val="00DE1232"/>
    <w:rsid w:val="00DE6C68"/>
    <w:rsid w:val="00DF2AC6"/>
    <w:rsid w:val="00DF4271"/>
    <w:rsid w:val="00DF6AFE"/>
    <w:rsid w:val="00E12918"/>
    <w:rsid w:val="00E12B42"/>
    <w:rsid w:val="00E16445"/>
    <w:rsid w:val="00E27169"/>
    <w:rsid w:val="00E3750C"/>
    <w:rsid w:val="00E43C61"/>
    <w:rsid w:val="00E50CDC"/>
    <w:rsid w:val="00E51E5F"/>
    <w:rsid w:val="00E94772"/>
    <w:rsid w:val="00E95948"/>
    <w:rsid w:val="00E96179"/>
    <w:rsid w:val="00E971BB"/>
    <w:rsid w:val="00EC384E"/>
    <w:rsid w:val="00EF0B26"/>
    <w:rsid w:val="00EF666E"/>
    <w:rsid w:val="00F04261"/>
    <w:rsid w:val="00F14D40"/>
    <w:rsid w:val="00F20EA8"/>
    <w:rsid w:val="00F25451"/>
    <w:rsid w:val="00F71A47"/>
    <w:rsid w:val="00F95E71"/>
    <w:rsid w:val="00F96367"/>
    <w:rsid w:val="00FA3D54"/>
    <w:rsid w:val="00FB25F9"/>
    <w:rsid w:val="00FB33BD"/>
    <w:rsid w:val="00FE05AA"/>
    <w:rsid w:val="00FE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0BA80F9"/>
  <w15:docId w15:val="{3ECF51D0-A8AA-4CE9-8107-F59E20464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234C8"/>
    <w:pPr>
      <w:keepNext/>
      <w:widowControl w:val="0"/>
      <w:ind w:left="567"/>
      <w:outlineLvl w:val="1"/>
    </w:pPr>
    <w:rPr>
      <w:b/>
      <w:snapToGrid w:val="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234C8"/>
    <w:rPr>
      <w:rFonts w:ascii="Times New Roman" w:eastAsia="Times New Roman" w:hAnsi="Times New Roman" w:cs="Times New Roman"/>
      <w:b/>
      <w:snapToGrid w:val="0"/>
      <w:sz w:val="28"/>
      <w:szCs w:val="20"/>
      <w:lang w:val="en-US" w:eastAsia="ru-RU"/>
    </w:rPr>
  </w:style>
  <w:style w:type="paragraph" w:customStyle="1" w:styleId="ConsPlusNonformat">
    <w:name w:val="ConsPlusNonformat"/>
    <w:rsid w:val="009234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234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9234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9234C8"/>
    <w:pPr>
      <w:spacing w:after="0" w:line="240" w:lineRule="auto"/>
      <w:ind w:firstLine="720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styleId="a3">
    <w:name w:val="footer"/>
    <w:basedOn w:val="a"/>
    <w:link w:val="a4"/>
    <w:rsid w:val="009234C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234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234C8"/>
  </w:style>
  <w:style w:type="paragraph" w:styleId="a6">
    <w:name w:val="header"/>
    <w:basedOn w:val="a"/>
    <w:link w:val="a7"/>
    <w:uiPriority w:val="99"/>
    <w:unhideWhenUsed/>
    <w:rsid w:val="00532E0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32E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9B7A95"/>
    <w:pPr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607ABC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3F4A7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F4A7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F4A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F4A7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F4A7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Revision"/>
    <w:hidden/>
    <w:uiPriority w:val="99"/>
    <w:semiHidden/>
    <w:rsid w:val="003F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F4A71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F4A7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3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1130F-D7D4-4E90-8AFB-7DD799525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KRU</Company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VORONKOVAEA</dc:creator>
  <cp:lastModifiedBy>Воронкова Евгения Анатольевна</cp:lastModifiedBy>
  <cp:revision>8</cp:revision>
  <cp:lastPrinted>2020-06-26T01:44:00Z</cp:lastPrinted>
  <dcterms:created xsi:type="dcterms:W3CDTF">2020-07-21T06:10:00Z</dcterms:created>
  <dcterms:modified xsi:type="dcterms:W3CDTF">2024-06-28T08:39:00Z</dcterms:modified>
</cp:coreProperties>
</file>